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Style w:val="5"/>
          <w:rFonts w:hint="eastAsia" w:ascii="微软雅黑" w:hAnsi="微软雅黑" w:eastAsia="微软雅黑" w:cs="微软雅黑"/>
          <w:color w:val="FF0000"/>
          <w:sz w:val="32"/>
          <w:szCs w:val="32"/>
        </w:rPr>
        <w:t>【关于中等职业学校资助政策宣传的一封信】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尊敬的家长：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您好，贵子女现就读广州市建筑工程职业学校！根据规定，在校期间可享受免学费等三项资助政策，请知悉：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" w:beforeLines="20"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一、中等职业学校免学费资助，</w:t>
      </w:r>
      <w:r>
        <w:rPr>
          <w:rFonts w:hint="eastAsia" w:ascii="微软雅黑" w:hAnsi="微软雅黑" w:eastAsia="微软雅黑" w:cs="微软雅黑"/>
          <w:sz w:val="24"/>
          <w:szCs w:val="24"/>
        </w:rPr>
        <w:t>标准为：所有农村（含县镇），城市家庭经济困难达到条件的学生可以享受三年中职免学费。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资助条件：</w:t>
      </w:r>
      <w:r>
        <w:rPr>
          <w:rFonts w:hint="eastAsia" w:ascii="微软雅黑" w:hAnsi="微软雅黑" w:eastAsia="微软雅黑" w:cs="微软雅黑"/>
          <w:sz w:val="24"/>
          <w:szCs w:val="24"/>
        </w:rPr>
        <w:t>一二三年级有以下类型。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1.非艺术表演的农村（含县镇非农）户籍学生（提供户籍复印件首页＋本人页）；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2.残疾学生（提供残疾证）；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3.非艺术表演专业的城市户籍经济困难学生（提供困难证明由民政部门出具）。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" w:beforeLines="20"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二、中等职业学校国家助学金资助，</w:t>
      </w:r>
      <w:r>
        <w:rPr>
          <w:rFonts w:hint="eastAsia" w:ascii="微软雅黑" w:hAnsi="微软雅黑" w:eastAsia="微软雅黑" w:cs="微软雅黑"/>
          <w:sz w:val="24"/>
          <w:szCs w:val="24"/>
        </w:rPr>
        <w:t>标准为：每生每年2000元（每学期1000元）；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" w:beforeLines="20"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资助条件：</w:t>
      </w:r>
      <w:r>
        <w:rPr>
          <w:rFonts w:hint="eastAsia" w:ascii="微软雅黑" w:hAnsi="微软雅黑" w:eastAsia="微软雅黑" w:cs="微软雅黑"/>
          <w:sz w:val="24"/>
          <w:szCs w:val="24"/>
        </w:rPr>
        <w:t>一二年级。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1.非涉农专业家庭经济困难学生（有村委、镇政府和区、县民政局三个部门盖公章的困难证明，注明年人均收入低于1500元）；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2.残疾学生（提供残疾证）；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3.建档立卡贫困户学生（有村委、镇政府和县扶贫办盖章的扶贫手册）凭建档立卡册子可以申请国家助学金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" w:beforeLines="20"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三、中等职业学校建档立卡贫困户学生生活费资助（见广东省教育厅粤教助办函〔2017〕64号文），</w:t>
      </w:r>
      <w:r>
        <w:rPr>
          <w:rFonts w:hint="eastAsia" w:ascii="微软雅黑" w:hAnsi="微软雅黑" w:eastAsia="微软雅黑" w:cs="微软雅黑"/>
          <w:sz w:val="24"/>
          <w:szCs w:val="24"/>
        </w:rPr>
        <w:t>标准为：每生每年3000元（每月300元）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" w:beforeLines="20"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资助条件：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sz w:val="24"/>
          <w:szCs w:val="24"/>
        </w:rPr>
        <w:t>广东省户籍的建档立卡贫困户册子封面为：广东省新时期精准扶贫精准脱贫贫困户帮扶记录表（2016-2018）广东省扶贫开发办公室编。2016年5月。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最新规定从2018级新生开始，家庭持有册子回到户籍当地办理贫困户学生生活费资助补贴。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2.</w:t>
      </w:r>
      <w:r>
        <w:rPr>
          <w:rFonts w:hint="eastAsia" w:ascii="微软雅黑" w:hAnsi="微软雅黑" w:eastAsia="微软雅黑" w:cs="微软雅黑"/>
          <w:sz w:val="24"/>
          <w:szCs w:val="24"/>
        </w:rPr>
        <w:t>外省籍学生也是在户籍当地办理贫困户学生生活费资助补贴。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重点强调：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1.贵子女属于“建档立卡贫困户”，可以申请享受免学费、助学金和精准扶贫生活费资助等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3项资助</w:t>
      </w:r>
      <w:r>
        <w:rPr>
          <w:rFonts w:hint="eastAsia" w:ascii="微软雅黑" w:hAnsi="微软雅黑" w:eastAsia="微软雅黑" w:cs="微软雅黑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2.若您“家庭经济困难”，贵子女可以申请享受免学费、助学金等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2项资助</w:t>
      </w:r>
      <w:r>
        <w:rPr>
          <w:rFonts w:hint="eastAsia" w:ascii="微软雅黑" w:hAnsi="微软雅黑" w:eastAsia="微软雅黑" w:cs="微软雅黑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3.残疾的孩子可申请享受免学费、助学金等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2项资助；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4.贵子女属于“农村户籍或县镇户籍”，可申请享受免学费资助；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5.同时，我们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提醒</w:t>
      </w:r>
      <w:r>
        <w:rPr>
          <w:rFonts w:hint="eastAsia" w:ascii="微软雅黑" w:hAnsi="微软雅黑" w:eastAsia="微软雅黑" w:cs="微软雅黑"/>
          <w:sz w:val="24"/>
          <w:szCs w:val="24"/>
        </w:rPr>
        <w:t>您，不要轻信各种以资助为名义的电信诈骗电话，有疑问请与学校或班主任联系求证。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请您敦促孩子珍惜享受资助的机会并合理支配相关费用。对学生的教育引导，学校与家庭应该形成合力，任重而道远，我们期望您的孩子在享受资助期间，做到不违反校纪校规、追求上进，努力学习力争做一名品学兼优的学子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right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广州市建筑工程职业学校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right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2019年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月2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after="150" w:afterAutospacing="0" w:line="240" w:lineRule="auto"/>
        <w:ind w:firstLine="0" w:firstLineChars="0"/>
        <w:jc w:val="both"/>
        <w:textAlignment w:val="auto"/>
        <w:rPr>
          <w:rStyle w:val="5"/>
          <w:rFonts w:hint="eastAsia" w:ascii="微软雅黑" w:hAnsi="微软雅黑" w:eastAsia="微软雅黑" w:cs="微软雅黑"/>
          <w:color w:val="FF0000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CA"/>
    <w:rsid w:val="00647ACA"/>
    <w:rsid w:val="6740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2019-08-26T15:20:00Z</dcterms:created>
  <dc:creator>WenSirCool</dc:creator>
  <cp:lastModifiedBy>WenSirCool</cp:lastModifiedBy>
  <dcterms:modified xsi:type="dcterms:W3CDTF">2019-08-27T00:50:23Z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